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B91E2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A6151" w:rsidRPr="002B5ED7" w:rsidRDefault="008A6151" w:rsidP="008A6151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877F85">
                    <w:t>28.03.2022 №28</w:t>
                  </w:r>
                </w:p>
                <w:p w:rsidR="000600D0" w:rsidRPr="002B5ED7" w:rsidRDefault="000600D0" w:rsidP="000600D0">
                  <w:pPr>
                    <w:jc w:val="both"/>
                  </w:pPr>
                </w:p>
                <w:p w:rsidR="000600D0" w:rsidRPr="001A10CB" w:rsidRDefault="000600D0" w:rsidP="000600D0"/>
                <w:p w:rsidR="00130AAF" w:rsidRPr="000600D0" w:rsidRDefault="00130AAF" w:rsidP="000600D0"/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91E2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30AAF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30AAF" w:rsidRPr="00C94464" w:rsidRDefault="00130AA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77F85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77F85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00D0" w:rsidRPr="00CD4E3D" w:rsidRDefault="000600D0" w:rsidP="000600D0">
      <w:pPr>
        <w:suppressAutoHyphens/>
        <w:jc w:val="center"/>
        <w:rPr>
          <w:rFonts w:eastAsia="SimSun"/>
          <w:kern w:val="2"/>
          <w:sz w:val="28"/>
          <w:szCs w:val="24"/>
          <w:lang w:eastAsia="hi-IN" w:bidi="hi-IN"/>
        </w:rPr>
      </w:pPr>
      <w:r w:rsidRPr="00CD4E3D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CD4E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A6151">
        <w:rPr>
          <w:b/>
          <w:bCs/>
          <w:sz w:val="24"/>
          <w:szCs w:val="24"/>
        </w:rPr>
        <w:t>преддипломная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8A615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Б2.О.01</w:t>
      </w:r>
      <w:r w:rsidR="008D68BB" w:rsidRPr="008D68BB">
        <w:rPr>
          <w:bCs/>
          <w:sz w:val="24"/>
          <w:szCs w:val="24"/>
        </w:rPr>
        <w:t>(Пд)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A6151" w:rsidRPr="00794709">
        <w:rPr>
          <w:rFonts w:eastAsia="Courier New"/>
          <w:sz w:val="24"/>
          <w:szCs w:val="24"/>
          <w:lang w:bidi="ru-RU"/>
        </w:rPr>
        <w:t>«</w:t>
      </w:r>
      <w:r w:rsidR="008A6151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8A6151" w:rsidRPr="00794709">
        <w:rPr>
          <w:rFonts w:eastAsia="Courier New"/>
          <w:sz w:val="24"/>
          <w:szCs w:val="24"/>
          <w:lang w:bidi="ru-RU"/>
        </w:rPr>
        <w:t>»</w:t>
      </w:r>
    </w:p>
    <w:p w:rsidR="008A6151" w:rsidRDefault="008A6151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A6151" w:rsidRPr="00794709" w:rsidRDefault="008A6151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8A6151" w:rsidRPr="00CC55F3">
        <w:rPr>
          <w:sz w:val="24"/>
          <w:szCs w:val="24"/>
        </w:rPr>
        <w:t>сопровождения</w:t>
      </w:r>
      <w:r w:rsidR="008A6151" w:rsidRPr="00794709">
        <w:rPr>
          <w:color w:val="000000"/>
          <w:sz w:val="24"/>
          <w:szCs w:val="24"/>
        </w:rPr>
        <w:t xml:space="preserve">; </w:t>
      </w:r>
      <w:r w:rsidR="008A6151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00D0" w:rsidRPr="00794709" w:rsidRDefault="000600D0" w:rsidP="000600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77F8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877F85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A6151" w:rsidRPr="00794709" w:rsidRDefault="008A6151" w:rsidP="008A61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77F85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77F85">
        <w:rPr>
          <w:sz w:val="24"/>
          <w:szCs w:val="24"/>
        </w:rPr>
        <w:t>Омск 2022</w:t>
      </w:r>
    </w:p>
    <w:p w:rsidR="008A6151" w:rsidRPr="00794709" w:rsidRDefault="002F55E2" w:rsidP="008A615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A6151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6151" w:rsidRPr="00794709" w:rsidRDefault="008A6151" w:rsidP="008A61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кафедры ППиСР  В.Г. Пинигин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877F85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877F85">
        <w:rPr>
          <w:spacing w:val="-3"/>
          <w:sz w:val="24"/>
          <w:szCs w:val="24"/>
          <w:lang w:eastAsia="en-US"/>
        </w:rPr>
        <w:t>марта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 w:rsidR="00877F85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877F85">
        <w:rPr>
          <w:spacing w:val="-3"/>
          <w:sz w:val="24"/>
          <w:szCs w:val="24"/>
          <w:lang w:eastAsia="en-US"/>
        </w:rPr>
        <w:t>8</w:t>
      </w: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6151" w:rsidRPr="00794709" w:rsidRDefault="008A6151" w:rsidP="008A61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 </w:t>
      </w:r>
      <w:r w:rsidRPr="00794709">
        <w:rPr>
          <w:spacing w:val="-3"/>
          <w:sz w:val="24"/>
          <w:szCs w:val="24"/>
          <w:lang w:eastAsia="en-US"/>
        </w:rPr>
        <w:t>Е.В. Лопанова</w:t>
      </w:r>
    </w:p>
    <w:p w:rsidR="000600D0" w:rsidRPr="00794709" w:rsidRDefault="000600D0" w:rsidP="008A6151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0600D0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6151" w:rsidRPr="00794709" w:rsidRDefault="008D1051" w:rsidP="008A61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A6151" w:rsidRPr="007947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</w:t>
      </w:r>
      <w:r w:rsidR="008A6151">
        <w:rPr>
          <w:b/>
          <w:i/>
          <w:spacing w:val="-3"/>
          <w:sz w:val="24"/>
          <w:szCs w:val="24"/>
          <w:lang w:eastAsia="en-US"/>
        </w:rPr>
        <w:t>практической подготовки при реализации производственной</w:t>
      </w:r>
      <w:r w:rsidR="008A6151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8A6151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8A6151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0600D0" w:rsidRPr="00794709" w:rsidRDefault="000600D0" w:rsidP="008A6151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00D0" w:rsidRPr="00926D37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8A6151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Академия; ОмГА):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>Положением  о практической подготовке обучающихся»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0600D0" w:rsidRPr="00794709" w:rsidRDefault="000600D0" w:rsidP="000600D0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A6151" w:rsidRPr="00926D37" w:rsidRDefault="008A6151" w:rsidP="008A615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</w:t>
      </w:r>
      <w:r w:rsidR="00877F85">
        <w:rPr>
          <w:sz w:val="24"/>
          <w:szCs w:val="24"/>
          <w:lang w:eastAsia="en-US"/>
        </w:rPr>
        <w:t>2/2023</w:t>
      </w:r>
      <w:r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877F85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8A6151" w:rsidRPr="00926D37" w:rsidRDefault="008A6151" w:rsidP="008A615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877F85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877F85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8A6151" w:rsidRPr="00926D37" w:rsidRDefault="008A6151" w:rsidP="008A615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 практика</w:t>
      </w:r>
      <w:r w:rsidRPr="00926D3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преддипломная)</w:t>
      </w:r>
      <w:r w:rsidRPr="00926D37">
        <w:rPr>
          <w:sz w:val="24"/>
          <w:szCs w:val="24"/>
        </w:rPr>
        <w:t xml:space="preserve">» в течение </w:t>
      </w:r>
      <w:r w:rsidR="00877F85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8A6151" w:rsidP="008A61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77F85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8D68BB">
        <w:rPr>
          <w:rFonts w:ascii="Times New Roman" w:hAnsi="Times New Roman"/>
          <w:b/>
          <w:sz w:val="24"/>
          <w:szCs w:val="24"/>
        </w:rPr>
        <w:t>Преддипломная</w:t>
      </w:r>
    </w:p>
    <w:p w:rsidR="008A6151" w:rsidRPr="00ED272E" w:rsidRDefault="008A6151" w:rsidP="008A6151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8A6151" w:rsidP="008A615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A6151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8A6151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D68BB">
        <w:rPr>
          <w:b/>
          <w:sz w:val="24"/>
          <w:szCs w:val="24"/>
        </w:rPr>
        <w:t>преддипломная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8"/>
        <w:gridCol w:w="4427"/>
      </w:tblGrid>
      <w:tr w:rsidR="003E06C2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D68BB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EE4A75" w:rsidRDefault="008D68BB" w:rsidP="008D68BB">
            <w:pPr>
              <w:rPr>
                <w:sz w:val="24"/>
                <w:szCs w:val="24"/>
                <w:lang w:eastAsia="en-US"/>
              </w:rPr>
            </w:pPr>
            <w:r w:rsidRPr="00C36082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BB" w:rsidRPr="004B0205" w:rsidRDefault="008D68BB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УК-5.1 </w:t>
            </w:r>
            <w:r w:rsidRPr="00C36082">
              <w:rPr>
                <w:sz w:val="24"/>
                <w:szCs w:val="24"/>
                <w:lang w:eastAsia="en-US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8D68BB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УК-5.2</w:t>
            </w:r>
            <w:r>
              <w:t xml:space="preserve"> </w:t>
            </w:r>
            <w:r w:rsidRPr="00C36082">
              <w:rPr>
                <w:sz w:val="24"/>
                <w:szCs w:val="24"/>
                <w:lang w:eastAsia="en-US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8D68BB" w:rsidRPr="00794709" w:rsidRDefault="008D68BB" w:rsidP="008D68BB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УК-5.3 </w:t>
            </w:r>
            <w:r w:rsidRPr="00C36082">
              <w:rPr>
                <w:sz w:val="24"/>
                <w:szCs w:val="24"/>
                <w:lang w:eastAsia="en-US"/>
              </w:rPr>
              <w:t xml:space="preserve"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</w:t>
            </w:r>
            <w:r w:rsidRPr="00C36082">
              <w:rPr>
                <w:sz w:val="24"/>
                <w:szCs w:val="24"/>
                <w:lang w:eastAsia="en-US"/>
              </w:rPr>
              <w:lastRenderedPageBreak/>
              <w:t>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9D65BD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20FC2">
              <w:rPr>
                <w:color w:val="000000"/>
                <w:sz w:val="24"/>
                <w:szCs w:val="24"/>
              </w:rPr>
              <w:lastRenderedPageBreak/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</w:t>
            </w:r>
            <w:r w:rsidRPr="00C20FC2">
              <w:rPr>
                <w:color w:val="000000"/>
                <w:sz w:val="24"/>
                <w:szCs w:val="24"/>
              </w:rPr>
              <w:t>знать особенности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ОПК-7.2 </w:t>
            </w:r>
            <w:r w:rsidRPr="00C20FC2">
              <w:rPr>
                <w:color w:val="000000"/>
                <w:sz w:val="24"/>
                <w:szCs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ОПК-7.3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ОПК-7.4 </w:t>
            </w:r>
            <w:r w:rsidRPr="00C20FC2">
              <w:rPr>
                <w:color w:val="000000"/>
                <w:sz w:val="24"/>
                <w:szCs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ОПК-7.5 </w:t>
            </w:r>
            <w:r w:rsidRPr="00C20FC2">
              <w:rPr>
                <w:color w:val="000000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ОПК-7.6 </w:t>
            </w:r>
            <w:r w:rsidRPr="00C20FC2">
              <w:rPr>
                <w:color w:val="000000"/>
                <w:sz w:val="24"/>
                <w:szCs w:val="24"/>
              </w:rPr>
              <w:t>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ОПК-7.7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ОПК-7.8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ОПК-7.9 </w:t>
            </w:r>
            <w:r w:rsidRPr="00C20FC2">
              <w:rPr>
                <w:color w:val="000000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E69C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8D5B05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проектировать и реализовывать программы психолого- педагогического сопровождения участников </w:t>
            </w:r>
            <w:r w:rsidRPr="008D5B05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образовательной среды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8D68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8D68BB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 </w:t>
            </w:r>
            <w:r w:rsidR="008D5B05" w:rsidRPr="008D5B05">
              <w:rPr>
                <w:sz w:val="24"/>
                <w:szCs w:val="24"/>
              </w:rPr>
              <w:t>знать основные закономерности создания программ сопровождения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детей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 xml:space="preserve">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</w:t>
            </w:r>
            <w:r w:rsidR="008D5B05" w:rsidRPr="008D5B05">
              <w:rPr>
                <w:sz w:val="24"/>
                <w:szCs w:val="24"/>
              </w:rPr>
              <w:lastRenderedPageBreak/>
              <w:t>новных общеобразовательных программ, развитии и социальной адаптации</w:t>
            </w:r>
          </w:p>
          <w:p w:rsidR="00B42053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 </w:t>
            </w:r>
            <w:r w:rsidR="008D5B05" w:rsidRPr="008D5B05">
              <w:rPr>
                <w:sz w:val="24"/>
                <w:szCs w:val="24"/>
              </w:rPr>
              <w:t>уметь составлять профилактические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и просветительские программы, направленные на: предупреждение возможных нарушений в развитии личности ребенка, межличностных отношений в семье и с социальным окружением; формирование психологической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культуры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безопасности и психологически безопасного поведения</w:t>
            </w:r>
          </w:p>
          <w:p w:rsidR="00910357" w:rsidRPr="00620F2A" w:rsidRDefault="00910357" w:rsidP="008D5B05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8D5B05">
              <w:rPr>
                <w:sz w:val="24"/>
                <w:szCs w:val="24"/>
              </w:rPr>
              <w:t>1</w:t>
            </w:r>
            <w:r w:rsidR="007363B9">
              <w:rPr>
                <w:sz w:val="24"/>
                <w:szCs w:val="24"/>
              </w:rPr>
              <w:t xml:space="preserve">.3 </w:t>
            </w:r>
            <w:r w:rsidR="008D5B05" w:rsidRPr="008D5B05">
              <w:rPr>
                <w:sz w:val="24"/>
                <w:szCs w:val="24"/>
              </w:rPr>
              <w:t xml:space="preserve">владеть диагностикой особенностей детей и обучающихся, в том </w:t>
            </w:r>
            <w:r w:rsidR="008D5B05">
              <w:rPr>
                <w:sz w:val="24"/>
                <w:szCs w:val="24"/>
              </w:rPr>
              <w:t xml:space="preserve">числе </w:t>
            </w:r>
            <w:r w:rsidR="008D5B05" w:rsidRPr="008D5B05">
              <w:rPr>
                <w:sz w:val="24"/>
                <w:szCs w:val="24"/>
              </w:rPr>
              <w:t>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</w:t>
            </w:r>
            <w:r w:rsidR="008D5B05">
              <w:rPr>
                <w:sz w:val="24"/>
                <w:szCs w:val="24"/>
              </w:rPr>
              <w:t xml:space="preserve"> </w:t>
            </w:r>
            <w:r w:rsidR="008D5B05" w:rsidRPr="008D5B05">
              <w:rPr>
                <w:sz w:val="24"/>
                <w:szCs w:val="24"/>
              </w:rPr>
              <w:t>культуры безопасности и психологически безопасного поведения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B42053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 консультировать субъектов образовательной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проблемам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технологии консультирования, адекватные ситуации, возрастным нормам, этапу профессионального</w:t>
            </w:r>
            <w:r w:rsidR="009F7EF8"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lastRenderedPageBreak/>
              <w:t>ПК-3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приемами</w:t>
            </w:r>
            <w:r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541BF3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42053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психологического просвещения субъектов образовательного </w:t>
            </w:r>
            <w:r w:rsidRPr="00E003C0">
              <w:rPr>
                <w:color w:val="000000"/>
                <w:sz w:val="24"/>
                <w:szCs w:val="24"/>
              </w:rPr>
              <w:lastRenderedPageBreak/>
              <w:t>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A6151" w:rsidRPr="00794709" w:rsidTr="008A615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Pr="005E15D5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1" w:rsidRDefault="008A6151" w:rsidP="002913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E003C0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8A6151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A6151" w:rsidRPr="00D5400F" w:rsidRDefault="008A6151" w:rsidP="00291304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0482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</w:t>
      </w:r>
      <w:r w:rsidR="00604825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D68BB">
        <w:rPr>
          <w:b/>
          <w:bCs/>
          <w:sz w:val="24"/>
          <w:szCs w:val="24"/>
        </w:rPr>
        <w:t>преддипломная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604825">
        <w:rPr>
          <w:sz w:val="24"/>
          <w:szCs w:val="24"/>
        </w:rPr>
        <w:t>Б2.О.01</w:t>
      </w:r>
      <w:r w:rsidR="008D68BB" w:rsidRPr="008D68BB">
        <w:rPr>
          <w:sz w:val="24"/>
          <w:szCs w:val="24"/>
        </w:rPr>
        <w:t>(Пд)</w:t>
      </w:r>
      <w:r w:rsidR="00D1573A" w:rsidRPr="00D1573A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</w:t>
      </w:r>
      <w:r w:rsidR="00604825">
        <w:rPr>
          <w:color w:val="000000"/>
          <w:sz w:val="24"/>
          <w:szCs w:val="24"/>
        </w:rPr>
        <w:t>Блок 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04825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Б2.О.01</w:t>
            </w:r>
            <w:r w:rsidR="008D68BB" w:rsidRPr="008D68BB">
              <w:rPr>
                <w:bCs/>
                <w:sz w:val="24"/>
                <w:szCs w:val="24"/>
              </w:rPr>
              <w:t>(Пд)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8D68BB">
              <w:rPr>
                <w:sz w:val="24"/>
                <w:szCs w:val="24"/>
              </w:rPr>
              <w:t>преддипломная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60482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УК-5; ОПК-7;</w:t>
            </w:r>
            <w:r w:rsidR="008D68BB" w:rsidRPr="008D68BB">
              <w:rPr>
                <w:sz w:val="24"/>
                <w:szCs w:val="24"/>
              </w:rPr>
              <w:t xml:space="preserve"> ПК-1; ПК-3; </w:t>
            </w:r>
            <w:r>
              <w:rPr>
                <w:sz w:val="24"/>
                <w:szCs w:val="24"/>
              </w:rPr>
              <w:t xml:space="preserve">ПК-4; </w:t>
            </w:r>
            <w:r w:rsidR="008D68BB" w:rsidRPr="008D68BB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; ПК-6; ПК-7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D68BB">
        <w:rPr>
          <w:color w:val="000000"/>
          <w:sz w:val="24"/>
          <w:szCs w:val="24"/>
          <w:lang w:eastAsia="en-US"/>
        </w:rPr>
        <w:t>преддипломная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</w:t>
      </w:r>
      <w:r w:rsidR="0041714A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учебным планом </w:t>
      </w:r>
      <w:r w:rsidR="00465468" w:rsidRPr="00794709">
        <w:rPr>
          <w:sz w:val="24"/>
          <w:szCs w:val="24"/>
        </w:rPr>
        <w:t xml:space="preserve">для очной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41714A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5D4E18" w:rsidRPr="005D4E18">
        <w:rPr>
          <w:color w:val="000000"/>
          <w:sz w:val="24"/>
          <w:szCs w:val="24"/>
        </w:rPr>
        <w:t>для</w:t>
      </w:r>
      <w:r w:rsidR="00F70CBC" w:rsidRPr="00794709">
        <w:rPr>
          <w:sz w:val="24"/>
          <w:szCs w:val="24"/>
        </w:rPr>
        <w:t xml:space="preserve"> заочной</w:t>
      </w:r>
      <w:r w:rsidR="005D4E18">
        <w:rPr>
          <w:sz w:val="24"/>
          <w:szCs w:val="24"/>
        </w:rPr>
        <w:t xml:space="preserve"> </w:t>
      </w:r>
      <w:r w:rsidR="005D4E18" w:rsidRPr="00794709">
        <w:rPr>
          <w:sz w:val="24"/>
          <w:szCs w:val="24"/>
        </w:rPr>
        <w:t>форм</w:t>
      </w:r>
      <w:r w:rsidR="005D4E18">
        <w:rPr>
          <w:sz w:val="24"/>
          <w:szCs w:val="24"/>
        </w:rPr>
        <w:t>ы</w:t>
      </w:r>
      <w:r w:rsidR="005D4E18" w:rsidRPr="00794709">
        <w:rPr>
          <w:sz w:val="24"/>
          <w:szCs w:val="24"/>
        </w:rPr>
        <w:t xml:space="preserve"> обучения</w:t>
      </w:r>
      <w:r w:rsidR="005D4E18">
        <w:rPr>
          <w:sz w:val="24"/>
          <w:szCs w:val="24"/>
        </w:rPr>
        <w:t xml:space="preserve"> – </w:t>
      </w:r>
      <w:r w:rsidR="0041714A" w:rsidRPr="0041714A">
        <w:rPr>
          <w:b/>
          <w:sz w:val="24"/>
          <w:szCs w:val="24"/>
        </w:rPr>
        <w:t xml:space="preserve">на 3 курсе </w:t>
      </w:r>
      <w:r w:rsidR="005D4E18" w:rsidRPr="0041714A">
        <w:rPr>
          <w:b/>
          <w:sz w:val="24"/>
          <w:szCs w:val="24"/>
        </w:rPr>
        <w:t>в</w:t>
      </w:r>
      <w:r w:rsidR="0041714A" w:rsidRPr="0041714A">
        <w:rPr>
          <w:b/>
          <w:sz w:val="24"/>
          <w:szCs w:val="24"/>
        </w:rPr>
        <w:t xml:space="preserve"> 5</w:t>
      </w:r>
      <w:r w:rsidR="005D4E18" w:rsidRPr="0041714A">
        <w:rPr>
          <w:b/>
          <w:sz w:val="24"/>
          <w:szCs w:val="24"/>
        </w:rPr>
        <w:t xml:space="preserve"> семестр</w:t>
      </w:r>
      <w:r w:rsidR="0041714A" w:rsidRPr="0041714A">
        <w:rPr>
          <w:b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1714A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1714A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41714A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</w:t>
      </w:r>
      <w:r w:rsidR="00604825" w:rsidRPr="00604825">
        <w:rPr>
          <w:b/>
          <w:sz w:val="24"/>
          <w:szCs w:val="24"/>
          <w:lang w:eastAsia="en-US"/>
        </w:rPr>
        <w:t xml:space="preserve">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821AE0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006965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311431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2648" w:rsidRPr="00794709" w:rsidTr="009A2648">
        <w:trPr>
          <w:trHeight w:val="1814"/>
          <w:jc w:val="center"/>
        </w:trPr>
        <w:tc>
          <w:tcPr>
            <w:tcW w:w="25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pStyle w:val="12"/>
              <w:spacing w:after="0" w:line="240" w:lineRule="auto"/>
              <w:ind w:left="0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Готовит информационную справку об образовательной организации – базе практики.</w:t>
            </w:r>
          </w:p>
          <w:p w:rsidR="009A2648" w:rsidRPr="00794709" w:rsidRDefault="009A2648" w:rsidP="009A2648">
            <w:pPr>
              <w:jc w:val="both"/>
            </w:pPr>
            <w:r w:rsidRPr="009A264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Форма отчетности:</w:t>
            </w:r>
            <w:r w:rsidRPr="009A264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дневник практики (первый пункт), совместный график; информационная справка о базе практики</w:t>
            </w:r>
            <w:r w:rsidRPr="009A2648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A2648" w:rsidRPr="00794709" w:rsidRDefault="009A2648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right w:val="single" w:sz="4" w:space="0" w:color="auto"/>
            </w:tcBorders>
          </w:tcPr>
          <w:p w:rsidR="009A2648" w:rsidRPr="00C20D8C" w:rsidRDefault="009A264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9A2648" w:rsidRPr="00C20D8C" w:rsidRDefault="009A2648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9A2648" w:rsidRDefault="009A2648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2648">
              <w:rPr>
                <w:rFonts w:ascii="Times New Roman" w:hAnsi="Times New Roman"/>
                <w:b/>
                <w:lang w:eastAsia="ru-RU"/>
              </w:rPr>
              <w:t>Проведение исследования по теме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354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821AE0" w:rsidP="00F70C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Проведение контрольного этапа опытной работы – выявление уровня исследуемого процесса, состояния, др. после проведения формирующего этапа опытной работы в соответствии с планом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 – сравнение полученных данных на диагностическом и контрольном этапах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3. Интерпретация полученных результатов – 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Формулирование выводов по второй главе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5. Уточнение содержания введения и формулировок методологических характеристик исследования.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заключения к выпускной квалификационной работе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Подготовка аннотации ВКР</w:t>
            </w:r>
          </w:p>
          <w:p w:rsidR="009A2648" w:rsidRPr="009A2648" w:rsidRDefault="009A2648" w:rsidP="009A2648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Оформление полного текста выпускной квалификационной работы в соответствии с требованиями.</w:t>
            </w:r>
          </w:p>
          <w:p w:rsidR="009A2648" w:rsidRDefault="009A2648" w:rsidP="009A2648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A26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7. Редактирование текста выпускной квалификационной работы в соответствии с требованиями </w:t>
            </w:r>
          </w:p>
          <w:p w:rsidR="00821AE0" w:rsidRPr="00821AE0" w:rsidRDefault="001A1E48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21AE0"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описание контрольного этапа исследования;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выводы по второй главе;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ВКР;</w:t>
            </w:r>
          </w:p>
          <w:p w:rsidR="00821AE0" w:rsidRPr="00821AE0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заключение к ВКР;</w:t>
            </w:r>
          </w:p>
          <w:p w:rsidR="001A1E48" w:rsidRPr="00794709" w:rsidRDefault="00821AE0" w:rsidP="00821AE0">
            <w:pPr>
              <w:pStyle w:val="af2"/>
              <w:spacing w:after="0" w:line="240" w:lineRule="auto"/>
              <w:ind w:left="0" w:firstLine="239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21AE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аннотация ВКР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E48" w:rsidRPr="00794709" w:rsidRDefault="001A1E4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A1E48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A1E48" w:rsidRPr="00794709" w:rsidRDefault="001A1E4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A1E48" w:rsidRPr="00794709" w:rsidRDefault="001A1E4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E48" w:rsidRPr="00794709" w:rsidRDefault="002A62E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1E48" w:rsidRPr="00794709" w:rsidRDefault="001A1E48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A1E48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E48" w:rsidRPr="00794709" w:rsidRDefault="001A1E4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E48" w:rsidRPr="00794709" w:rsidRDefault="001A1E48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1A1E48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1E48" w:rsidRPr="00794709" w:rsidRDefault="001A1E4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1A1E4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1E48" w:rsidRPr="00794709" w:rsidRDefault="0041714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D68BB">
        <w:rPr>
          <w:sz w:val="24"/>
          <w:szCs w:val="24"/>
        </w:rPr>
        <w:t>преддипломная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794709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</w:t>
      </w:r>
      <w:r w:rsidR="00821AE0" w:rsidRPr="00794709">
        <w:rPr>
          <w:sz w:val="24"/>
          <w:szCs w:val="24"/>
        </w:rPr>
        <w:t>(</w:t>
      </w:r>
      <w:r w:rsidR="00821AE0">
        <w:rPr>
          <w:sz w:val="24"/>
          <w:szCs w:val="24"/>
        </w:rPr>
        <w:t>преддипломной</w:t>
      </w:r>
      <w:r w:rsidR="00821AE0" w:rsidRPr="00794709">
        <w:rPr>
          <w:sz w:val="24"/>
          <w:szCs w:val="24"/>
        </w:rPr>
        <w:t>)</w:t>
      </w:r>
      <w:r w:rsidR="00821AE0">
        <w:rPr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 xml:space="preserve">практике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</w:t>
      </w:r>
      <w:r w:rsidRPr="00794709">
        <w:rPr>
          <w:sz w:val="24"/>
          <w:szCs w:val="24"/>
        </w:rPr>
        <w:lastRenderedPageBreak/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 xml:space="preserve">производственной </w:t>
      </w:r>
      <w:r w:rsidR="00821AE0" w:rsidRPr="00130AAF">
        <w:rPr>
          <w:rFonts w:eastAsia="Times New Roman"/>
          <w:color w:val="000000"/>
          <w:sz w:val="24"/>
        </w:rPr>
        <w:t>(</w:t>
      </w:r>
      <w:r w:rsidR="00821AE0">
        <w:rPr>
          <w:rFonts w:eastAsia="Times New Roman"/>
          <w:color w:val="000000"/>
          <w:sz w:val="24"/>
        </w:rPr>
        <w:t>преддипломной</w:t>
      </w:r>
      <w:r w:rsidR="00821AE0" w:rsidRPr="00130AAF">
        <w:rPr>
          <w:rFonts w:eastAsia="Times New Roman"/>
          <w:color w:val="000000"/>
          <w:sz w:val="24"/>
        </w:rPr>
        <w:t>)</w:t>
      </w:r>
      <w:r w:rsidR="00821AE0">
        <w:rPr>
          <w:rFonts w:eastAsia="Times New Roman"/>
          <w:color w:val="000000"/>
          <w:sz w:val="24"/>
        </w:rPr>
        <w:t xml:space="preserve"> </w:t>
      </w:r>
      <w:r w:rsidR="00130AAF" w:rsidRPr="00130AAF">
        <w:rPr>
          <w:rFonts w:eastAsia="Times New Roman"/>
          <w:color w:val="000000"/>
          <w:sz w:val="24"/>
        </w:rPr>
        <w:t xml:space="preserve">практики 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0600D0" w:rsidRPr="00EE70AE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B91E2B">
          <w:rPr>
            <w:rStyle w:val="a6"/>
            <w:bCs/>
            <w:sz w:val="24"/>
            <w:szCs w:val="24"/>
          </w:rPr>
          <w:t>https://urait.ru/bcode/475567</w:t>
        </w:r>
      </w:hyperlink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Pr="00A65371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4A0DFA">
        <w:rPr>
          <w:iCs/>
          <w:sz w:val="24"/>
          <w:szCs w:val="24"/>
          <w:shd w:val="clear" w:color="auto" w:fill="FFFFFF"/>
        </w:rPr>
        <w:t xml:space="preserve">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Default="000600D0" w:rsidP="000600D0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0600D0" w:rsidRPr="00EE70AE" w:rsidRDefault="000600D0" w:rsidP="000600D0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Pr="008235A9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>2.  К</w:t>
      </w:r>
      <w:r w:rsidRPr="008235A9">
        <w:rPr>
          <w:iCs/>
          <w:sz w:val="24"/>
          <w:szCs w:val="24"/>
          <w:shd w:val="clear" w:color="auto" w:fill="FFFFFF"/>
        </w:rPr>
        <w:t xml:space="preserve">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  <w:r w:rsidRPr="008235A9">
        <w:rPr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B91E2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0600D0" w:rsidRPr="004A0DFA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>3. Коротаева</w:t>
      </w:r>
      <w:r w:rsidRPr="004A0DFA">
        <w:rPr>
          <w:iCs/>
          <w:sz w:val="24"/>
          <w:szCs w:val="24"/>
          <w:shd w:val="clear" w:color="auto" w:fill="FFFFFF"/>
        </w:rPr>
        <w:t xml:space="preserve">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B91E2B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0600D0" w:rsidRDefault="000600D0" w:rsidP="000600D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B91E2B">
          <w:rPr>
            <w:rStyle w:val="a6"/>
            <w:sz w:val="24"/>
            <w:szCs w:val="24"/>
          </w:rPr>
          <w:t>https://urait.ru/bcode/476494</w:t>
        </w:r>
      </w:hyperlink>
      <w:r w:rsidRPr="008235A9">
        <w:rPr>
          <w:sz w:val="24"/>
          <w:szCs w:val="24"/>
        </w:rPr>
        <w:t xml:space="preserve"> </w:t>
      </w:r>
    </w:p>
    <w:p w:rsidR="000600D0" w:rsidRPr="00794709" w:rsidRDefault="000600D0" w:rsidP="000600D0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8239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образовательных </w:t>
      </w:r>
      <w:r w:rsidRPr="00794709">
        <w:rPr>
          <w:sz w:val="24"/>
          <w:szCs w:val="24"/>
        </w:rPr>
        <w:lastRenderedPageBreak/>
        <w:t>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B91E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B91E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B91E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B91E2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B91E2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</w:t>
      </w:r>
      <w:r w:rsidRPr="00794709">
        <w:rPr>
          <w:spacing w:val="2"/>
          <w:sz w:val="24"/>
          <w:szCs w:val="24"/>
        </w:rPr>
        <w:lastRenderedPageBreak/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60482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604825" w:rsidRPr="00794709">
        <w:rPr>
          <w:b/>
          <w:sz w:val="24"/>
          <w:szCs w:val="24"/>
        </w:rPr>
        <w:t xml:space="preserve"> практики</w:t>
      </w:r>
      <w:r w:rsidR="00604825">
        <w:rPr>
          <w:b/>
          <w:sz w:val="24"/>
          <w:szCs w:val="24"/>
        </w:rPr>
        <w:t xml:space="preserve"> (преддипломной)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604825" w:rsidRPr="00E749BE" w:rsidRDefault="00604825" w:rsidP="00604825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604825" w:rsidRPr="00E749BE" w:rsidRDefault="00604825" w:rsidP="00604825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6F2FFE" w:rsidRPr="006F2FFE" w:rsidRDefault="00604825" w:rsidP="0060482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E749BE">
        <w:rPr>
          <w:rFonts w:eastAsia="Times New Roman"/>
          <w:b/>
          <w:sz w:val="28"/>
          <w:szCs w:val="28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Вид практики: </w:t>
      </w:r>
      <w:r w:rsidR="004B7F04">
        <w:rPr>
          <w:sz w:val="28"/>
          <w:szCs w:val="28"/>
          <w:lang w:eastAsia="en-US"/>
        </w:rPr>
        <w:t>Производственная</w:t>
      </w:r>
      <w:r w:rsidRPr="006F2FFE">
        <w:rPr>
          <w:sz w:val="28"/>
          <w:szCs w:val="28"/>
          <w:lang w:eastAsia="en-US"/>
        </w:rPr>
        <w:t xml:space="preserve"> практика</w:t>
      </w:r>
      <w:r w:rsidR="000600D0">
        <w:rPr>
          <w:sz w:val="28"/>
          <w:szCs w:val="28"/>
          <w:lang w:eastAsia="en-US"/>
        </w:rPr>
        <w:t xml:space="preserve"> </w:t>
      </w:r>
    </w:p>
    <w:p w:rsidR="006F2FFE" w:rsidRPr="006F2FFE" w:rsidRDefault="006F2FFE" w:rsidP="00130AA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8D68BB">
        <w:rPr>
          <w:sz w:val="28"/>
          <w:szCs w:val="28"/>
          <w:lang w:eastAsia="en-US"/>
        </w:rPr>
        <w:t>Преддипломная</w:t>
      </w: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sz w:val="28"/>
          <w:szCs w:val="28"/>
          <w:lang w:eastAsia="en-US"/>
        </w:rPr>
      </w:pPr>
      <w:r w:rsidRPr="006F2FFE">
        <w:rPr>
          <w:b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>Приложение 2</w:t>
      </w:r>
    </w:p>
    <w:p w:rsidR="00877F85" w:rsidRPr="00877F85" w:rsidRDefault="00877F85" w:rsidP="00877F8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77F85" w:rsidRPr="00877F85" w:rsidRDefault="00877F85" w:rsidP="00877F8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77F85" w:rsidRPr="00877F85" w:rsidRDefault="00877F85" w:rsidP="00877F8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877F85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77F85" w:rsidRPr="00877F85" w:rsidRDefault="00877F85" w:rsidP="00877F8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77F85" w:rsidRPr="00877F85" w:rsidRDefault="00877F85" w:rsidP="00877F8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77F85" w:rsidRPr="00877F85" w:rsidRDefault="00877F85" w:rsidP="00877F8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77F85" w:rsidRPr="00877F85" w:rsidRDefault="00877F85" w:rsidP="00877F85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77F85" w:rsidRPr="00877F85" w:rsidRDefault="00877F85" w:rsidP="00877F8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F85" w:rsidRPr="00877F85" w:rsidTr="00877F8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77F85" w:rsidRPr="00877F85" w:rsidTr="00877F8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877F85" w:rsidRPr="00877F85" w:rsidTr="00877F8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77F85" w:rsidRPr="00877F85" w:rsidTr="00877F8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77F85" w:rsidRPr="00877F85" w:rsidRDefault="00877F85" w:rsidP="00877F8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77F85" w:rsidRPr="00877F85" w:rsidRDefault="00877F85" w:rsidP="00877F8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77F85" w:rsidRPr="00877F85" w:rsidRDefault="00877F85" w:rsidP="00877F8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877F85" w:rsidRPr="00877F85" w:rsidRDefault="00877F85" w:rsidP="00877F8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877F85" w:rsidRPr="00877F85" w:rsidRDefault="00877F85" w:rsidP="00877F8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877F85" w:rsidRPr="00877F85" w:rsidRDefault="00877F85" w:rsidP="00877F85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877F85" w:rsidRPr="00877F85" w:rsidRDefault="00877F85" w:rsidP="00877F85">
      <w:pPr>
        <w:jc w:val="right"/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877F85" w:rsidRPr="00877F85" w:rsidRDefault="00877F85" w:rsidP="00877F8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877F85" w:rsidRPr="00877F85" w:rsidRDefault="00877F85" w:rsidP="00877F8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877F8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877F85" w:rsidRPr="00877F85" w:rsidRDefault="00877F85" w:rsidP="00877F85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877F85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F85" w:rsidRPr="00877F85" w:rsidRDefault="00877F85" w:rsidP="00877F85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85" w:rsidRPr="00877F85" w:rsidRDefault="00877F85" w:rsidP="00877F8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877F85" w:rsidRPr="00877F85" w:rsidRDefault="00877F85" w:rsidP="00877F8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85" w:rsidRPr="00877F85" w:rsidRDefault="00877F85" w:rsidP="00877F85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877F85" w:rsidRPr="00877F85" w:rsidRDefault="00877F85" w:rsidP="00877F85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877F85" w:rsidRPr="00877F85" w:rsidRDefault="00877F85" w:rsidP="00877F85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877F85" w:rsidRPr="00877F85" w:rsidRDefault="00877F85" w:rsidP="00877F85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877F85" w:rsidRPr="00877F85" w:rsidRDefault="00877F85" w:rsidP="00877F85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877F85" w:rsidRPr="00877F85" w:rsidRDefault="00877F85" w:rsidP="00877F85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77F85" w:rsidRPr="00877F85" w:rsidRDefault="00877F85" w:rsidP="00877F85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9" w:history="1">
              <w:r w:rsidR="00B91E2B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877F85" w:rsidRPr="00877F85" w:rsidRDefault="00877F85" w:rsidP="00877F85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85" w:rsidRPr="00877F85" w:rsidRDefault="00877F85" w:rsidP="00877F85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F85" w:rsidRPr="00877F85" w:rsidRDefault="00877F85" w:rsidP="00877F85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877F85" w:rsidRPr="00877F85" w:rsidRDefault="00877F85" w:rsidP="00877F85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877F85" w:rsidRPr="00877F85" w:rsidRDefault="00877F85" w:rsidP="00877F85">
      <w:pPr>
        <w:ind w:firstLine="4536"/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877F85" w:rsidRPr="00877F85" w:rsidRDefault="00877F85" w:rsidP="00877F85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877F85" w:rsidRPr="00877F85" w:rsidRDefault="00877F85" w:rsidP="00877F85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877F85" w:rsidRPr="00877F85" w:rsidRDefault="00877F85" w:rsidP="00877F85">
      <w:pPr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877F85" w:rsidRPr="00877F85" w:rsidRDefault="00877F85" w:rsidP="00877F85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877F8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877F85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877F85" w:rsidRPr="00877F85" w:rsidRDefault="00877F85" w:rsidP="00877F85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877F85" w:rsidP="00877F85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877F85" w:rsidRPr="00877F85" w:rsidRDefault="00877F85" w:rsidP="00877F85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5" w:rsidRPr="00877F85" w:rsidRDefault="00B91E2B" w:rsidP="00877F85">
            <w:pPr>
              <w:jc w:val="center"/>
              <w:rPr>
                <w:color w:val="FF0000"/>
                <w:lang w:eastAsia="en-US"/>
              </w:rPr>
            </w:pPr>
            <w:hyperlink r:id="rId40" w:history="1"/>
            <w:r w:rsidR="00877F85" w:rsidRPr="00877F85">
              <w:rPr>
                <w:lang w:eastAsia="en-US"/>
              </w:rPr>
              <w:t xml:space="preserve"> </w:t>
            </w:r>
            <w:r w:rsidR="00877F85" w:rsidRPr="00877F85">
              <w:rPr>
                <w:color w:val="FF0000"/>
                <w:lang w:eastAsia="en-US"/>
              </w:rPr>
              <w:t xml:space="preserve">644099, </w:t>
            </w:r>
            <w:r w:rsidR="00877F85" w:rsidRPr="00877F85">
              <w:rPr>
                <w:bCs/>
                <w:color w:val="FF0000"/>
                <w:lang w:eastAsia="en-US"/>
              </w:rPr>
              <w:t>Омская</w:t>
            </w:r>
            <w:r w:rsidR="00877F85" w:rsidRPr="00877F85">
              <w:rPr>
                <w:color w:val="FF0000"/>
                <w:lang w:eastAsia="en-US"/>
              </w:rPr>
              <w:t xml:space="preserve"> обл., г </w:t>
            </w:r>
            <w:r w:rsidR="00877F85" w:rsidRPr="00877F85">
              <w:rPr>
                <w:bCs/>
                <w:color w:val="FF0000"/>
                <w:lang w:eastAsia="en-US"/>
              </w:rPr>
              <w:t>Омск</w:t>
            </w:r>
            <w:r w:rsidR="00877F85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877F85" w:rsidRPr="00877F85" w:rsidRDefault="00877F85" w:rsidP="00877F85">
            <w:pPr>
              <w:jc w:val="center"/>
              <w:rPr>
                <w:lang w:eastAsia="en-US"/>
              </w:rPr>
            </w:pPr>
          </w:p>
          <w:p w:rsidR="00877F85" w:rsidRPr="00877F85" w:rsidRDefault="00877F85" w:rsidP="00877F85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877F85" w:rsidRPr="00877F85" w:rsidRDefault="00877F85" w:rsidP="00877F85">
            <w:pPr>
              <w:rPr>
                <w:color w:val="FF0000"/>
                <w:lang w:eastAsia="en-US"/>
              </w:rPr>
            </w:pPr>
          </w:p>
          <w:p w:rsidR="00877F85" w:rsidRPr="00877F85" w:rsidRDefault="00877F85" w:rsidP="00877F85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77F85" w:rsidRPr="00877F85" w:rsidRDefault="00877F85" w:rsidP="00877F8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/>
          <w:sz w:val="28"/>
          <w:szCs w:val="28"/>
          <w:lang w:eastAsia="en-US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B91E2B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130AAF" w:rsidRPr="00E86BF3" w:rsidRDefault="00130AA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130AAF" w:rsidRPr="00E86BF3" w:rsidRDefault="00130AA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130AAF" w:rsidRPr="00713368" w:rsidRDefault="00130AA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04825" w:rsidRPr="00E749BE" w:rsidRDefault="00604825" w:rsidP="00604825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604825" w:rsidP="0060482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E749BE">
        <w:rPr>
          <w:rFonts w:eastAsia="Times New Roman"/>
          <w:sz w:val="28"/>
          <w:szCs w:val="28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604825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Вид практики: </w:t>
      </w:r>
      <w:r w:rsidR="004B7F04">
        <w:rPr>
          <w:sz w:val="28"/>
          <w:szCs w:val="28"/>
          <w:lang w:eastAsia="en-US"/>
        </w:rPr>
        <w:t>Производственная</w:t>
      </w:r>
      <w:r w:rsidRPr="006F2FFE">
        <w:rPr>
          <w:sz w:val="28"/>
          <w:szCs w:val="28"/>
          <w:lang w:eastAsia="en-US"/>
        </w:rPr>
        <w:t xml:space="preserve">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</w:t>
      </w:r>
      <w:r w:rsidR="008D68BB">
        <w:rPr>
          <w:sz w:val="28"/>
          <w:szCs w:val="28"/>
          <w:lang w:eastAsia="en-US"/>
        </w:rPr>
        <w:t>Преддипломная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1. Проведение контрольного этапа исследования, анализ и интерпретация полученных результатов.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2. Формулирование выводов по второй главе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3. Уточнение содержания введения и формулировок методологических характеристик исследования.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4. Написание заключения к выпускной квалификационной работе</w:t>
      </w:r>
    </w:p>
    <w:p w:rsidR="00E03163" w:rsidRPr="00E03163" w:rsidRDefault="00E03163" w:rsidP="00E0316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03163">
        <w:rPr>
          <w:sz w:val="28"/>
          <w:szCs w:val="28"/>
        </w:rPr>
        <w:t>5. Подготовка аннотации ВКР</w:t>
      </w:r>
    </w:p>
    <w:p w:rsidR="006F2FFE" w:rsidRPr="006F2FFE" w:rsidRDefault="006F2FFE" w:rsidP="00E03163">
      <w:pPr>
        <w:widowControl/>
        <w:autoSpaceDE/>
        <w:autoSpaceDN/>
        <w:adjustRightInd/>
        <w:ind w:firstLine="709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 xml:space="preserve">Дата выдачи задания: </w:t>
      </w:r>
      <w:r w:rsidR="00FD50F9">
        <w:rPr>
          <w:rFonts w:eastAsia="Times New Roman"/>
          <w:sz w:val="28"/>
          <w:szCs w:val="28"/>
        </w:rPr>
        <w:t>_</w:t>
      </w:r>
      <w:r w:rsidRPr="006F2FFE">
        <w:rPr>
          <w:rFonts w:eastAsia="Times New Roman"/>
          <w:sz w:val="28"/>
          <w:szCs w:val="28"/>
        </w:rPr>
        <w:t>__.__</w:t>
      </w:r>
      <w:r w:rsidR="00FD50F9">
        <w:rPr>
          <w:rFonts w:eastAsia="Times New Roman"/>
          <w:sz w:val="28"/>
          <w:szCs w:val="28"/>
        </w:rPr>
        <w:t>_</w:t>
      </w:r>
      <w:r w:rsidRPr="006F2FFE">
        <w:rPr>
          <w:rFonts w:eastAsia="Times New Roman"/>
          <w:sz w:val="28"/>
          <w:szCs w:val="28"/>
        </w:rPr>
        <w:t>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 :  __________</w:t>
      </w:r>
      <w:r w:rsidR="00FD50F9">
        <w:rPr>
          <w:sz w:val="28"/>
          <w:szCs w:val="28"/>
          <w:lang w:eastAsia="en-US"/>
        </w:rPr>
        <w:t>___</w:t>
      </w:r>
      <w:r w:rsidRPr="006F2FFE">
        <w:rPr>
          <w:sz w:val="28"/>
          <w:szCs w:val="28"/>
          <w:lang w:eastAsia="en-US"/>
        </w:rPr>
        <w:t xml:space="preserve">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604825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604825">
        <w:rPr>
          <w:sz w:val="26"/>
          <w:szCs w:val="26"/>
          <w:lang w:eastAsia="hi-IN" w:bidi="hi-IN"/>
        </w:rPr>
        <w:t>Детская практическая психология</w:t>
      </w:r>
    </w:p>
    <w:p w:rsidR="004D34F5" w:rsidRDefault="000600D0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Вид практики Производственная</w:t>
      </w:r>
      <w:r w:rsidRPr="006F2FFE">
        <w:rPr>
          <w:sz w:val="26"/>
          <w:szCs w:val="26"/>
          <w:lang w:eastAsia="en-US"/>
        </w:rPr>
        <w:t xml:space="preserve"> практика</w:t>
      </w:r>
      <w:r w:rsidR="005230CE">
        <w:rPr>
          <w:sz w:val="26"/>
          <w:szCs w:val="26"/>
          <w:lang w:eastAsia="en-US"/>
        </w:rPr>
        <w:t xml:space="preserve"> </w:t>
      </w:r>
    </w:p>
    <w:p w:rsidR="00311431" w:rsidRDefault="006F2FFE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Тип практики: </w:t>
      </w:r>
      <w:r w:rsidR="008D68BB">
        <w:rPr>
          <w:sz w:val="26"/>
          <w:szCs w:val="26"/>
          <w:lang w:eastAsia="en-US"/>
        </w:rPr>
        <w:t>преддипломная</w:t>
      </w:r>
    </w:p>
    <w:p w:rsidR="006F2FFE" w:rsidRPr="006F2FFE" w:rsidRDefault="006F2FFE" w:rsidP="00311431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821AE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  <w:r w:rsidR="00821AE0">
              <w:rPr>
                <w:sz w:val="26"/>
                <w:szCs w:val="26"/>
                <w:lang w:eastAsia="en-US"/>
              </w:rPr>
              <w:t>. Подготовка информации о базе практики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4D34F5" w:rsidRPr="00E749BE" w:rsidRDefault="004D34F5" w:rsidP="004D34F5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6F2FFE" w:rsidRPr="006F2FFE" w:rsidRDefault="004D34F5" w:rsidP="004D34F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E749BE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E749BE">
        <w:rPr>
          <w:rFonts w:eastAsia="Times New Roman"/>
          <w:b/>
          <w:sz w:val="24"/>
          <w:szCs w:val="24"/>
        </w:rPr>
        <w:t xml:space="preserve">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 6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4D34F5" w:rsidRPr="00E749B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</w:r>
      <w:r>
        <w:rPr>
          <w:color w:val="000000"/>
          <w:sz w:val="24"/>
          <w:szCs w:val="24"/>
          <w:shd w:val="clear" w:color="auto" w:fill="FFFFFF"/>
          <w:lang w:eastAsia="en-US"/>
        </w:rPr>
        <w:t xml:space="preserve">производственной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F5" w:rsidRPr="00E749B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</w:t>
      </w:r>
      <w:r w:rsidRPr="004D34F5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en-US"/>
        </w:rPr>
        <w:t>производственной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 обнару-жил(а) следующие умения и навыки: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4D34F5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4D34F5" w:rsidP="004D34F5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практической подготовки при реализации </w:t>
      </w:r>
      <w:r>
        <w:rPr>
          <w:color w:val="000000"/>
          <w:sz w:val="24"/>
          <w:szCs w:val="24"/>
          <w:shd w:val="clear" w:color="auto" w:fill="FFFFFF"/>
          <w:lang w:eastAsia="en-US"/>
        </w:rPr>
        <w:t>производственной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 практики</w:t>
      </w:r>
      <w:r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 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F2FFE" w:rsidRPr="005230CE" w:rsidRDefault="006F2FFE" w:rsidP="005230CE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  <w:r w:rsidRPr="005230CE">
        <w:rPr>
          <w:b/>
          <w:bCs/>
          <w:sz w:val="28"/>
          <w:szCs w:val="28"/>
          <w:lang w:eastAsia="en-US"/>
        </w:rPr>
        <w:t>Приложение 7</w:t>
      </w:r>
    </w:p>
    <w:p w:rsidR="005230CE" w:rsidRPr="00DD6F96" w:rsidRDefault="005230CE" w:rsidP="005230CE">
      <w:pPr>
        <w:jc w:val="center"/>
        <w:rPr>
          <w:rFonts w:eastAsia="Times New Roman"/>
          <w:i/>
          <w:sz w:val="28"/>
          <w:szCs w:val="28"/>
        </w:rPr>
      </w:pPr>
      <w:r w:rsidRPr="00DD6F9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230CE" w:rsidRPr="00DD6F96" w:rsidRDefault="005230CE" w:rsidP="005230C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ЗАЯВЛЕНИЕ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230CE" w:rsidRPr="004D34F5" w:rsidRDefault="005230CE" w:rsidP="005230CE">
      <w:pPr>
        <w:tabs>
          <w:tab w:val="left" w:pos="4680"/>
          <w:tab w:val="left" w:pos="5040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DD6F9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 xml:space="preserve">производственной </w:t>
      </w:r>
      <w:r w:rsidRPr="00DD6F96">
        <w:rPr>
          <w:rFonts w:eastAsia="Times New Roman"/>
          <w:color w:val="000000"/>
          <w:sz w:val="28"/>
          <w:szCs w:val="28"/>
        </w:rPr>
        <w:t>практики (</w:t>
      </w:r>
      <w:r w:rsidR="004D34F5">
        <w:rPr>
          <w:rFonts w:eastAsia="Courier New"/>
          <w:color w:val="000000"/>
          <w:sz w:val="28"/>
          <w:szCs w:val="28"/>
          <w:shd w:val="clear" w:color="auto" w:fill="FFFFFF"/>
        </w:rPr>
        <w:t>преддипломной</w:t>
      </w:r>
      <w:r w:rsidRPr="00DD6F96">
        <w:rPr>
          <w:rFonts w:eastAsia="Times New Roman"/>
          <w:color w:val="000000"/>
          <w:sz w:val="28"/>
          <w:szCs w:val="28"/>
        </w:rPr>
        <w:t>) в ___________________________________</w:t>
      </w:r>
      <w:r>
        <w:rPr>
          <w:rFonts w:eastAsia="Times New Roman"/>
          <w:color w:val="000000"/>
          <w:sz w:val="28"/>
          <w:szCs w:val="28"/>
        </w:rPr>
        <w:t>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DD6F9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DD6F9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(Ф.И.О., </w:t>
      </w:r>
      <w:r w:rsidRPr="00DD6F9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DD6F96">
        <w:rPr>
          <w:rFonts w:eastAsia="Times New Roman"/>
          <w:color w:val="000000"/>
          <w:sz w:val="16"/>
          <w:szCs w:val="16"/>
        </w:rPr>
        <w:t>)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230CE" w:rsidRPr="00DD6F96" w:rsidRDefault="005230CE" w:rsidP="005230CE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(Ф.И.О., </w:t>
      </w:r>
      <w:r w:rsidRPr="00DD6F9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DD6F96">
        <w:rPr>
          <w:rFonts w:eastAsia="Times New Roman"/>
          <w:color w:val="000000"/>
          <w:sz w:val="16"/>
          <w:szCs w:val="16"/>
        </w:rPr>
        <w:t>)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Обучающийся _______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_____________________</w:t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</w:r>
      <w:r w:rsidRPr="00DD6F9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5230CE" w:rsidRPr="00DD6F96" w:rsidRDefault="005230CE" w:rsidP="005230CE">
      <w:pPr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  <w:r w:rsidRPr="00DD6F96">
        <w:rPr>
          <w:rFonts w:eastAsia="Times New Roman"/>
          <w:color w:val="000000"/>
          <w:sz w:val="24"/>
          <w:szCs w:val="24"/>
        </w:rPr>
        <w:tab/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</w:t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DD6F96">
        <w:rPr>
          <w:rFonts w:eastAsia="Times New Roman"/>
          <w:color w:val="000000"/>
          <w:sz w:val="28"/>
          <w:szCs w:val="28"/>
        </w:rPr>
        <w:t>___________</w:t>
      </w:r>
    </w:p>
    <w:p w:rsidR="005230CE" w:rsidRPr="00DD6F96" w:rsidRDefault="005230CE" w:rsidP="0052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</w:p>
    <w:p w:rsidR="005230CE" w:rsidRPr="00DD6F96" w:rsidRDefault="005230CE" w:rsidP="005230CE">
      <w:pPr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Зав. кафедрой</w:t>
      </w:r>
    </w:p>
    <w:p w:rsidR="005230CE" w:rsidRPr="00DD6F96" w:rsidRDefault="005230CE" w:rsidP="005230CE">
      <w:pPr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4"/>
          <w:szCs w:val="24"/>
        </w:rPr>
        <w:t>__________________________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230CE" w:rsidRPr="00DD6F96" w:rsidRDefault="005230CE" w:rsidP="0052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DD6F96">
        <w:rPr>
          <w:rFonts w:eastAsia="Times New Roman"/>
          <w:color w:val="000000"/>
          <w:sz w:val="16"/>
          <w:szCs w:val="16"/>
        </w:rPr>
        <w:t>(Ф.И.О., должность)</w:t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</w:r>
      <w:r w:rsidRPr="00DD6F9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DD6F96">
        <w:rPr>
          <w:rFonts w:eastAsia="Times New Roman"/>
          <w:color w:val="000000"/>
          <w:sz w:val="28"/>
          <w:szCs w:val="28"/>
        </w:rPr>
        <w:t>______________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 xml:space="preserve">дата </w:t>
      </w:r>
    </w:p>
    <w:p w:rsidR="005230CE" w:rsidRPr="00DD6F96" w:rsidRDefault="005230CE" w:rsidP="005230CE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DD6F96">
        <w:rPr>
          <w:rFonts w:eastAsia="Times New Roman"/>
          <w:color w:val="000000"/>
          <w:sz w:val="24"/>
          <w:szCs w:val="24"/>
        </w:rPr>
        <w:t>(</w:t>
      </w:r>
      <w:r w:rsidRPr="00DD6F9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DD6F96">
        <w:rPr>
          <w:rFonts w:eastAsia="Times New Roman"/>
          <w:color w:val="000000"/>
          <w:sz w:val="24"/>
          <w:szCs w:val="24"/>
        </w:rPr>
        <w:t>)</w:t>
      </w:r>
    </w:p>
    <w:p w:rsidR="005230CE" w:rsidRPr="00DD6F96" w:rsidRDefault="005230CE" w:rsidP="005230CE">
      <w:pPr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6F2FFE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304" w:rsidRDefault="00291304" w:rsidP="00160BC1">
      <w:r>
        <w:separator/>
      </w:r>
    </w:p>
  </w:endnote>
  <w:endnote w:type="continuationSeparator" w:id="0">
    <w:p w:rsidR="00291304" w:rsidRDefault="002913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304" w:rsidRDefault="00291304" w:rsidP="00160BC1">
      <w:r>
        <w:separator/>
      </w:r>
    </w:p>
  </w:footnote>
  <w:footnote w:type="continuationSeparator" w:id="0">
    <w:p w:rsidR="00291304" w:rsidRDefault="002913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51AEE"/>
    <w:rsid w:val="000540B6"/>
    <w:rsid w:val="000555FD"/>
    <w:rsid w:val="000600D0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304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1714A"/>
    <w:rsid w:val="00432B75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E59"/>
    <w:rsid w:val="004850DB"/>
    <w:rsid w:val="0048539E"/>
    <w:rsid w:val="00485D7F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F04"/>
    <w:rsid w:val="004C0F5E"/>
    <w:rsid w:val="004C2F0D"/>
    <w:rsid w:val="004C5815"/>
    <w:rsid w:val="004C6DB3"/>
    <w:rsid w:val="004D0748"/>
    <w:rsid w:val="004D2554"/>
    <w:rsid w:val="004D34F5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30CE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332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4825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23B3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1AE0"/>
    <w:rsid w:val="00822F9B"/>
    <w:rsid w:val="00823333"/>
    <w:rsid w:val="0082390F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77F85"/>
    <w:rsid w:val="00881C15"/>
    <w:rsid w:val="0088272E"/>
    <w:rsid w:val="0088706A"/>
    <w:rsid w:val="00897DFB"/>
    <w:rsid w:val="008A6151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D5B05"/>
    <w:rsid w:val="008D68B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6750D"/>
    <w:rsid w:val="009754DA"/>
    <w:rsid w:val="009A0C41"/>
    <w:rsid w:val="009A2648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1E2B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3B5D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2E43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42F56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2D32"/>
    <w:rsid w:val="00E03163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3293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82390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77F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E0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dslib.net/).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10128</Words>
  <Characters>57735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2022-11-14T02:26:00Z</dcterms:modified>
</cp:coreProperties>
</file>